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126A25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29/144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26A25">
        <w:rPr>
          <w:b/>
          <w:snapToGrid w:val="0"/>
          <w:sz w:val="28"/>
          <w:szCs w:val="28"/>
        </w:rPr>
        <w:t xml:space="preserve"> №1146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126A25">
        <w:rPr>
          <w:snapToGrid w:val="0"/>
          <w:sz w:val="28"/>
          <w:szCs w:val="28"/>
        </w:rPr>
        <w:t>избирательного участка №1146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126A25">
        <w:rPr>
          <w:snapToGrid w:val="0"/>
          <w:sz w:val="28"/>
          <w:szCs w:val="28"/>
        </w:rPr>
        <w:t>Горюнову Наталью Александровну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126A25">
        <w:rPr>
          <w:snapToGrid w:val="0"/>
          <w:sz w:val="28"/>
          <w:szCs w:val="28"/>
        </w:rPr>
        <w:t>участка №1146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126A25">
        <w:rPr>
          <w:snapToGrid w:val="0"/>
          <w:sz w:val="28"/>
          <w:szCs w:val="28"/>
        </w:rPr>
        <w:t>Горюновой Наталье Александровне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5450FA"/>
    <w:rsid w:val="005F478B"/>
    <w:rsid w:val="00604A54"/>
    <w:rsid w:val="00D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2018-05-29T12:10:00Z</dcterms:created>
  <dcterms:modified xsi:type="dcterms:W3CDTF">2018-05-29T13:38:00Z</dcterms:modified>
</cp:coreProperties>
</file>